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54" w:tblpY="12413"/>
        <w:tblW w:w="10350" w:type="dxa"/>
        <w:tblCellMar>
          <w:left w:w="0" w:type="dxa"/>
          <w:right w:w="0" w:type="dxa"/>
        </w:tblCellMar>
        <w:tblLook w:val="0000" w:firstRow="0" w:lastRow="0" w:firstColumn="0" w:lastColumn="0" w:noHBand="0" w:noVBand="0"/>
      </w:tblPr>
      <w:tblGrid>
        <w:gridCol w:w="5449"/>
        <w:gridCol w:w="4901"/>
      </w:tblGrid>
      <w:tr w:rsidR="00A14D01" w:rsidRPr="00164062" w:rsidTr="00C960AF">
        <w:trPr>
          <w:trHeight w:val="1080"/>
        </w:trPr>
        <w:tc>
          <w:tcPr>
            <w:tcW w:w="5449" w:type="dxa"/>
            <w:vAlign w:val="center"/>
          </w:tcPr>
          <w:p w:rsidR="00A14D01" w:rsidRPr="00164062" w:rsidRDefault="00A14D01" w:rsidP="002B26EA">
            <w:pPr>
              <w:rPr>
                <w:rFonts w:cstheme="minorHAnsi"/>
                <w:sz w:val="28"/>
                <w:szCs w:val="28"/>
              </w:rPr>
            </w:pPr>
          </w:p>
        </w:tc>
        <w:tc>
          <w:tcPr>
            <w:tcW w:w="4901" w:type="dxa"/>
            <w:vAlign w:val="center"/>
          </w:tcPr>
          <w:p w:rsidR="00A14D01" w:rsidRPr="00164062" w:rsidRDefault="00A14D01" w:rsidP="00C960AF">
            <w:pPr>
              <w:jc w:val="right"/>
              <w:rPr>
                <w:rFonts w:cstheme="minorHAnsi"/>
                <w:sz w:val="28"/>
                <w:szCs w:val="28"/>
              </w:rPr>
            </w:pPr>
          </w:p>
        </w:tc>
      </w:tr>
    </w:tbl>
    <w:p w:rsidR="00A14D01" w:rsidRPr="00164062" w:rsidRDefault="00A14D01" w:rsidP="00324BDF">
      <w:pPr>
        <w:tabs>
          <w:tab w:val="left" w:pos="2535"/>
        </w:tabs>
        <w:rPr>
          <w:rFonts w:cstheme="minorHAnsi"/>
          <w:sz w:val="28"/>
          <w:szCs w:val="28"/>
        </w:rPr>
      </w:pPr>
    </w:p>
    <w:p w:rsidR="001D317A" w:rsidRPr="008A4DD1" w:rsidRDefault="001D317A" w:rsidP="008A4DD1">
      <w:pPr>
        <w:pStyle w:val="Title"/>
        <w:rPr>
          <w:color w:val="4472C4" w:themeColor="accent5"/>
        </w:rPr>
      </w:pPr>
      <w:r w:rsidRPr="001D317A">
        <w:rPr>
          <w:color w:val="4472C4" w:themeColor="accent5"/>
        </w:rPr>
        <w:t>CIRES D&amp;I Program Development Highlights</w:t>
      </w:r>
    </w:p>
    <w:p w:rsidR="00A14D01" w:rsidRPr="001D317A" w:rsidRDefault="008A4DD1" w:rsidP="001D317A">
      <w:pPr>
        <w:pStyle w:val="Heading1"/>
        <w:numPr>
          <w:ilvl w:val="0"/>
          <w:numId w:val="0"/>
        </w:numPr>
        <w:rPr>
          <w:color w:val="4472C4" w:themeColor="accent5"/>
        </w:rPr>
      </w:pPr>
      <w:r w:rsidRPr="008A4DD1">
        <w:rPr>
          <w:rFonts w:cstheme="minorHAnsi"/>
          <w:b w:val="0"/>
          <w:smallCaps w:val="0"/>
          <w:noProof/>
          <w:color w:val="4472C4" w:themeColor="accent5"/>
          <w:sz w:val="24"/>
          <w:szCs w:val="28"/>
        </w:rPr>
        <mc:AlternateContent>
          <mc:Choice Requires="wpg">
            <w:drawing>
              <wp:anchor distT="45720" distB="45720" distL="182880" distR="182880" simplePos="0" relativeHeight="251661312" behindDoc="0" locked="0" layoutInCell="1" allowOverlap="1" wp14:anchorId="4BF3D0C0" wp14:editId="639C3954">
                <wp:simplePos x="0" y="0"/>
                <wp:positionH relativeFrom="margin">
                  <wp:posOffset>76200</wp:posOffset>
                </wp:positionH>
                <wp:positionV relativeFrom="margin">
                  <wp:posOffset>1861820</wp:posOffset>
                </wp:positionV>
                <wp:extent cx="5833745" cy="1219200"/>
                <wp:effectExtent l="0" t="0" r="14605" b="19050"/>
                <wp:wrapSquare wrapText="bothSides"/>
                <wp:docPr id="1" name="Group 1"/>
                <wp:cNvGraphicFramePr/>
                <a:graphic xmlns:a="http://schemas.openxmlformats.org/drawingml/2006/main">
                  <a:graphicData uri="http://schemas.microsoft.com/office/word/2010/wordprocessingGroup">
                    <wpg:wgp>
                      <wpg:cNvGrpSpPr/>
                      <wpg:grpSpPr>
                        <a:xfrm>
                          <a:off x="0" y="0"/>
                          <a:ext cx="5833745" cy="1219200"/>
                          <a:chOff x="0" y="-979426"/>
                          <a:chExt cx="3567448" cy="1797807"/>
                        </a:xfrm>
                      </wpg:grpSpPr>
                      <wps:wsp>
                        <wps:cNvPr id="2" name="Rectangle 2"/>
                        <wps:cNvSpPr/>
                        <wps:spPr>
                          <a:xfrm>
                            <a:off x="0" y="-979426"/>
                            <a:ext cx="3567448" cy="270606"/>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4DD1" w:rsidRDefault="008A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8114" y="-509733"/>
                            <a:ext cx="3529334" cy="132811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A4DD1" w:rsidRPr="008A4DD1" w:rsidRDefault="008A4DD1" w:rsidP="008A4DD1">
                              <w:pPr>
                                <w:tabs>
                                  <w:tab w:val="left" w:pos="2535"/>
                                </w:tabs>
                                <w:rPr>
                                  <w:rFonts w:cstheme="minorHAnsi"/>
                                  <w:b/>
                                  <w:i/>
                                  <w:sz w:val="28"/>
                                  <w:szCs w:val="28"/>
                                </w:rPr>
                              </w:pPr>
                              <w:r w:rsidRPr="008A4DD1">
                                <w:rPr>
                                  <w:rFonts w:cstheme="minorHAnsi"/>
                                  <w:b/>
                                  <w:i/>
                                  <w:sz w:val="28"/>
                                  <w:szCs w:val="28"/>
                                </w:rPr>
                                <w:t>Mission: To attract and support prospective students, partners and employees from all walks of life and backgrounds, and to build a culture of inclusion where all individuals are able to thrive in their chosen careers.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3D0C0" id="Group 1" o:spid="_x0000_s1026" style="position:absolute;margin-left:6pt;margin-top:146.6pt;width:459.35pt;height:96pt;z-index:251661312;mso-wrap-distance-left:14.4pt;mso-wrap-distance-top:3.6pt;mso-wrap-distance-right:14.4pt;mso-wrap-distance-bottom:3.6pt;mso-position-horizontal-relative:margin;mso-position-vertical-relative:margin;mso-width-relative:margin;mso-height-relative:margin" coordorigin=",-9794" coordsize="35674,1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">
                <v:rect id="Rectangle 2" o:spid="_x0000_s1027" style="position:absolute;top:-9794;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" fillcolor="#5b9bd5 [3204]" strokecolor="#5b9bd5 [3204]" strokeweight="1pt">
                  <v:textbox>
                    <w:txbxContent>
                      <w:p w:rsidR="008A4DD1" w:rsidRDefault="008A4DD1"/>
                    </w:txbxContent>
                  </v:textbox>
                </v:rect>
                <v:shapetype id="_x0000_t202" coordsize="21600,21600" o:spt="202" path="m,l,21600r21600,l21600,xe">
                  <v:stroke joinstyle="miter"/>
                  <v:path gradientshapeok="t" o:connecttype="rect"/>
                </v:shapetype>
                <v:shape id="Text Box 3" o:spid="_x0000_s1028" type="#_x0000_t202" style="position:absolute;left:381;top:-5097;width:35293;height:1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" filled="f" strokecolor="#5b9bd5 [3204]" strokeweight=".5pt">
                  <v:textbox inset=",7.2pt,,0">
                    <w:txbxContent>
                      <w:p w:rsidR="008A4DD1" w:rsidRPr="008A4DD1" w:rsidRDefault="008A4DD1" w:rsidP="008A4DD1">
                        <w:pPr>
                          <w:tabs>
                            <w:tab w:val="left" w:pos="2535"/>
                          </w:tabs>
                          <w:rPr>
                            <w:rFonts w:cstheme="minorHAnsi"/>
                            <w:b/>
                            <w:i/>
                            <w:sz w:val="28"/>
                            <w:szCs w:val="28"/>
                          </w:rPr>
                        </w:pPr>
                        <w:r w:rsidRPr="008A4DD1">
                          <w:rPr>
                            <w:rFonts w:cstheme="minorHAnsi"/>
                            <w:b/>
                            <w:i/>
                            <w:sz w:val="28"/>
                            <w:szCs w:val="28"/>
                          </w:rPr>
                          <w:t>Mission: To attract and support prospective students, partners and employees from all walks of life and backgrounds, and to build a culture of inclusion where all individuals are able to thrive in their chosen careers.</w:t>
                        </w:r>
                      </w:p>
                    </w:txbxContent>
                  </v:textbox>
                </v:shape>
                <w10:wrap type="square" anchorx="margin" anchory="margin"/>
              </v:group>
            </w:pict>
          </mc:Fallback>
        </mc:AlternateContent>
      </w:r>
      <w:r w:rsidR="001A62C4" w:rsidRPr="001D317A">
        <w:rPr>
          <w:color w:val="4472C4" w:themeColor="accent5"/>
        </w:rPr>
        <w:t>Se</w:t>
      </w:r>
      <w:r w:rsidR="00A14D01" w:rsidRPr="001D317A">
        <w:rPr>
          <w:color w:val="4472C4" w:themeColor="accent5"/>
        </w:rPr>
        <w:t>ptember 1, 2017-June 30, 2018</w:t>
      </w:r>
    </w:p>
    <w:p w:rsidR="008A4DD1" w:rsidRDefault="008A4DD1" w:rsidP="001D317A">
      <w:pPr>
        <w:rPr>
          <w:rFonts w:cstheme="minorHAnsi"/>
          <w:sz w:val="28"/>
          <w:szCs w:val="28"/>
        </w:rPr>
      </w:pPr>
    </w:p>
    <w:p w:rsidR="00A14D01" w:rsidRPr="00164062" w:rsidRDefault="001D317A" w:rsidP="001D317A">
      <w:pPr>
        <w:rPr>
          <w:rFonts w:cstheme="minorHAnsi"/>
          <w:sz w:val="28"/>
          <w:szCs w:val="28"/>
        </w:rPr>
      </w:pPr>
      <w:r>
        <w:rPr>
          <w:rFonts w:cstheme="minorHAnsi"/>
          <w:sz w:val="28"/>
          <w:szCs w:val="28"/>
        </w:rPr>
        <w:t>T</w:t>
      </w:r>
      <w:r w:rsidR="00A14D01" w:rsidRPr="00164062">
        <w:rPr>
          <w:rFonts w:cstheme="minorHAnsi"/>
          <w:sz w:val="28"/>
          <w:szCs w:val="28"/>
        </w:rPr>
        <w:t>he CIRES Diversity and Inclusion program started September 1,</w:t>
      </w:r>
      <w:r w:rsidR="001A62C4" w:rsidRPr="00164062">
        <w:rPr>
          <w:rFonts w:cstheme="minorHAnsi"/>
          <w:sz w:val="28"/>
          <w:szCs w:val="28"/>
        </w:rPr>
        <w:t xml:space="preserve"> 2017.  The program works along </w:t>
      </w:r>
      <w:r w:rsidR="00A14D01" w:rsidRPr="00164062">
        <w:rPr>
          <w:rFonts w:cstheme="minorHAnsi"/>
          <w:sz w:val="28"/>
          <w:szCs w:val="28"/>
        </w:rPr>
        <w:t xml:space="preserve">different aspects of </w:t>
      </w:r>
      <w:r w:rsidR="001A62C4" w:rsidRPr="00164062">
        <w:rPr>
          <w:rFonts w:cstheme="minorHAnsi"/>
          <w:sz w:val="28"/>
          <w:szCs w:val="28"/>
        </w:rPr>
        <w:t xml:space="preserve">developing </w:t>
      </w:r>
      <w:r w:rsidR="00A14D01" w:rsidRPr="00164062">
        <w:rPr>
          <w:rFonts w:cstheme="minorHAnsi"/>
          <w:sz w:val="28"/>
          <w:szCs w:val="28"/>
        </w:rPr>
        <w:t xml:space="preserve">a diverse workforce and inclusive climate, including recruiting, hiring, </w:t>
      </w:r>
      <w:r w:rsidR="008A4DD1">
        <w:rPr>
          <w:rFonts w:cstheme="minorHAnsi"/>
          <w:sz w:val="28"/>
          <w:szCs w:val="28"/>
        </w:rPr>
        <w:t>workplace culture,</w:t>
      </w:r>
      <w:r w:rsidR="00A14D01" w:rsidRPr="00164062">
        <w:rPr>
          <w:rFonts w:cstheme="minorHAnsi"/>
          <w:sz w:val="28"/>
          <w:szCs w:val="28"/>
        </w:rPr>
        <w:t xml:space="preserve"> and data/evaluation.  External </w:t>
      </w:r>
      <w:r w:rsidR="008A4DD1">
        <w:rPr>
          <w:rFonts w:cstheme="minorHAnsi"/>
          <w:sz w:val="28"/>
          <w:szCs w:val="28"/>
        </w:rPr>
        <w:t>a</w:t>
      </w:r>
      <w:r w:rsidR="00A14D01" w:rsidRPr="00164062">
        <w:rPr>
          <w:rFonts w:cstheme="minorHAnsi"/>
          <w:sz w:val="28"/>
          <w:szCs w:val="28"/>
        </w:rPr>
        <w:t xml:space="preserve">nd internal communications are key to enacting strategies in all of these areas. </w:t>
      </w:r>
    </w:p>
    <w:p w:rsidR="00A14D01" w:rsidRPr="00164062" w:rsidRDefault="00A14D01" w:rsidP="00A14D01">
      <w:pPr>
        <w:pStyle w:val="Content"/>
        <w:framePr w:hSpace="0" w:wrap="auto" w:vAnchor="margin" w:hAnchor="text" w:yAlign="inline"/>
        <w:rPr>
          <w:rFonts w:cstheme="minorHAnsi"/>
          <w:szCs w:val="28"/>
        </w:rPr>
      </w:pPr>
      <w:r w:rsidRPr="00164062">
        <w:rPr>
          <w:rFonts w:cstheme="minorHAnsi"/>
          <w:szCs w:val="28"/>
        </w:rPr>
        <w:t>The program made progress in all of these areas, including:</w:t>
      </w:r>
    </w:p>
    <w:p w:rsidR="00A14D01" w:rsidRPr="00164062" w:rsidRDefault="00A14D01" w:rsidP="00A14D01">
      <w:pPr>
        <w:pStyle w:val="Content"/>
        <w:framePr w:hSpace="0" w:wrap="auto" w:vAnchor="margin" w:hAnchor="text" w:yAlign="inline"/>
        <w:numPr>
          <w:ilvl w:val="0"/>
          <w:numId w:val="5"/>
        </w:numPr>
        <w:rPr>
          <w:rFonts w:cstheme="minorHAnsi"/>
          <w:szCs w:val="28"/>
        </w:rPr>
      </w:pPr>
      <w:r w:rsidRPr="00164062">
        <w:rPr>
          <w:rFonts w:cstheme="minorHAnsi"/>
          <w:szCs w:val="28"/>
        </w:rPr>
        <w:t>New relationships with external partners and prospective students/employees</w:t>
      </w:r>
    </w:p>
    <w:p w:rsidR="00A14D01" w:rsidRPr="00164062" w:rsidRDefault="00A14D01" w:rsidP="00A14D01">
      <w:pPr>
        <w:pStyle w:val="Content"/>
        <w:framePr w:hSpace="0" w:wrap="auto" w:vAnchor="margin" w:hAnchor="text" w:yAlign="inline"/>
        <w:numPr>
          <w:ilvl w:val="0"/>
          <w:numId w:val="5"/>
        </w:numPr>
        <w:rPr>
          <w:rFonts w:cstheme="minorHAnsi"/>
          <w:szCs w:val="28"/>
        </w:rPr>
      </w:pPr>
      <w:r w:rsidRPr="00164062">
        <w:rPr>
          <w:rFonts w:cstheme="minorHAnsi"/>
          <w:szCs w:val="28"/>
        </w:rPr>
        <w:t>New internal and external communication</w:t>
      </w:r>
      <w:r w:rsidR="001A62C4" w:rsidRPr="00164062">
        <w:rPr>
          <w:rFonts w:cstheme="minorHAnsi"/>
          <w:szCs w:val="28"/>
        </w:rPr>
        <w:t>s</w:t>
      </w:r>
      <w:r w:rsidRPr="00164062">
        <w:rPr>
          <w:rFonts w:cstheme="minorHAnsi"/>
          <w:szCs w:val="28"/>
        </w:rPr>
        <w:t xml:space="preserve"> </w:t>
      </w:r>
    </w:p>
    <w:p w:rsidR="00A14D01" w:rsidRPr="00164062" w:rsidRDefault="00A14D01" w:rsidP="00A14D01">
      <w:pPr>
        <w:pStyle w:val="Content"/>
        <w:framePr w:hSpace="0" w:wrap="auto" w:vAnchor="margin" w:hAnchor="text" w:yAlign="inline"/>
        <w:numPr>
          <w:ilvl w:val="0"/>
          <w:numId w:val="5"/>
        </w:numPr>
        <w:rPr>
          <w:rFonts w:cstheme="minorHAnsi"/>
          <w:szCs w:val="28"/>
        </w:rPr>
      </w:pPr>
      <w:r w:rsidRPr="00164062">
        <w:rPr>
          <w:rFonts w:cstheme="minorHAnsi"/>
          <w:szCs w:val="28"/>
        </w:rPr>
        <w:t>Data to understand our workplace culture</w:t>
      </w:r>
    </w:p>
    <w:p w:rsidR="00A14D01" w:rsidRPr="00164062" w:rsidRDefault="00A14D01" w:rsidP="00A14D01">
      <w:pPr>
        <w:pStyle w:val="Content"/>
        <w:framePr w:hSpace="0" w:wrap="auto" w:vAnchor="margin" w:hAnchor="text" w:yAlign="inline"/>
        <w:numPr>
          <w:ilvl w:val="0"/>
          <w:numId w:val="5"/>
        </w:numPr>
        <w:rPr>
          <w:rFonts w:cstheme="minorHAnsi"/>
          <w:szCs w:val="28"/>
        </w:rPr>
      </w:pPr>
      <w:r w:rsidRPr="00164062">
        <w:rPr>
          <w:rFonts w:cstheme="minorHAnsi"/>
          <w:szCs w:val="28"/>
        </w:rPr>
        <w:t xml:space="preserve">Training events for employees </w:t>
      </w:r>
    </w:p>
    <w:p w:rsidR="00A14D01" w:rsidRPr="00164062" w:rsidRDefault="00A14D01" w:rsidP="00A14D01">
      <w:pPr>
        <w:pStyle w:val="Content"/>
        <w:framePr w:hSpace="0" w:wrap="auto" w:vAnchor="margin" w:hAnchor="text" w:yAlign="inline"/>
        <w:numPr>
          <w:ilvl w:val="0"/>
          <w:numId w:val="5"/>
        </w:numPr>
        <w:rPr>
          <w:rFonts w:cstheme="minorHAnsi"/>
          <w:szCs w:val="28"/>
        </w:rPr>
      </w:pPr>
      <w:r w:rsidRPr="00164062">
        <w:rPr>
          <w:rFonts w:cstheme="minorHAnsi"/>
          <w:szCs w:val="28"/>
        </w:rPr>
        <w:t>New support for hiring managers</w:t>
      </w:r>
    </w:p>
    <w:p w:rsidR="001A62C4" w:rsidRPr="00164062" w:rsidRDefault="001A62C4" w:rsidP="001A62C4">
      <w:pPr>
        <w:pStyle w:val="Content"/>
        <w:framePr w:hSpace="0" w:wrap="auto" w:vAnchor="margin" w:hAnchor="text" w:yAlign="inline"/>
        <w:ind w:left="720"/>
        <w:rPr>
          <w:rFonts w:cstheme="minorHAnsi"/>
          <w:szCs w:val="28"/>
        </w:rPr>
      </w:pPr>
    </w:p>
    <w:p w:rsidR="00A14D01" w:rsidRPr="00164062" w:rsidRDefault="00A64B43" w:rsidP="008A4DD1">
      <w:pPr>
        <w:pStyle w:val="Heading1"/>
        <w:numPr>
          <w:ilvl w:val="0"/>
          <w:numId w:val="0"/>
        </w:numPr>
        <w:rPr>
          <w:rFonts w:asciiTheme="minorHAnsi" w:hAnsiTheme="minorHAnsi" w:cstheme="minorHAnsi"/>
          <w:sz w:val="28"/>
          <w:szCs w:val="28"/>
        </w:rPr>
      </w:pPr>
      <w:r w:rsidRPr="00164062">
        <w:rPr>
          <w:rFonts w:asciiTheme="minorHAnsi" w:hAnsiTheme="minorHAnsi" w:cstheme="minorHAnsi"/>
          <w:sz w:val="28"/>
          <w:szCs w:val="28"/>
        </w:rPr>
        <w:t>Recruiting</w:t>
      </w:r>
    </w:p>
    <w:p w:rsidR="00A14D01" w:rsidRPr="00164062" w:rsidRDefault="00A14D01" w:rsidP="00A14D01">
      <w:pPr>
        <w:pStyle w:val="Content"/>
        <w:framePr w:hSpace="0" w:wrap="auto" w:vAnchor="margin" w:hAnchor="text" w:yAlign="inline"/>
        <w:spacing w:after="240"/>
        <w:rPr>
          <w:rFonts w:cstheme="minorHAnsi"/>
          <w:szCs w:val="28"/>
        </w:rPr>
      </w:pPr>
      <w:r w:rsidRPr="00164062">
        <w:rPr>
          <w:rFonts w:cstheme="minorHAnsi"/>
          <w:szCs w:val="28"/>
        </w:rPr>
        <w:t>Recruiting efforts focused on exhibiting at conferences and reaching out to individuals.</w:t>
      </w:r>
    </w:p>
    <w:p w:rsidR="00A14D01" w:rsidRPr="00164062" w:rsidRDefault="008A4DD1" w:rsidP="00A14D01">
      <w:pPr>
        <w:pStyle w:val="ListBullet"/>
        <w:framePr w:hSpace="0" w:wrap="auto" w:vAnchor="margin" w:hAnchor="text" w:yAlign="inline"/>
        <w:rPr>
          <w:rFonts w:cstheme="minorHAnsi"/>
          <w:szCs w:val="28"/>
        </w:rPr>
      </w:pPr>
      <w:r w:rsidRPr="008A4DD1">
        <w:rPr>
          <w:rFonts w:cstheme="minorHAnsi"/>
          <w:b/>
          <w:smallCaps/>
          <w:color w:val="4472C4" w:themeColor="accent5"/>
          <w:sz w:val="24"/>
          <w:szCs w:val="28"/>
        </w:rPr>
        <w:lastRenderedPageBreak/>
        <mc:AlternateContent>
          <mc:Choice Requires="wpg">
            <w:drawing>
              <wp:anchor distT="45720" distB="45720" distL="182880" distR="182880" simplePos="0" relativeHeight="251663360" behindDoc="0" locked="0" layoutInCell="1" allowOverlap="1" wp14:anchorId="34BA5D9D" wp14:editId="6CA61770">
                <wp:simplePos x="0" y="0"/>
                <wp:positionH relativeFrom="margin">
                  <wp:posOffset>2452688</wp:posOffset>
                </wp:positionH>
                <wp:positionV relativeFrom="margin">
                  <wp:posOffset>123825</wp:posOffset>
                </wp:positionV>
                <wp:extent cx="3281045" cy="2457450"/>
                <wp:effectExtent l="0" t="0" r="14605" b="19050"/>
                <wp:wrapSquare wrapText="bothSides"/>
                <wp:docPr id="198" name="Group 198"/>
                <wp:cNvGraphicFramePr/>
                <a:graphic xmlns:a="http://schemas.openxmlformats.org/drawingml/2006/main">
                  <a:graphicData uri="http://schemas.microsoft.com/office/word/2010/wordprocessingGroup">
                    <wpg:wgp>
                      <wpg:cNvGrpSpPr/>
                      <wpg:grpSpPr>
                        <a:xfrm>
                          <a:off x="0" y="0"/>
                          <a:ext cx="3281045" cy="2457450"/>
                          <a:chOff x="0" y="-979426"/>
                          <a:chExt cx="3567448" cy="2492027"/>
                        </a:xfrm>
                      </wpg:grpSpPr>
                      <wps:wsp>
                        <wps:cNvPr id="199" name="Rectangle 199"/>
                        <wps:cNvSpPr/>
                        <wps:spPr>
                          <a:xfrm>
                            <a:off x="0" y="-979426"/>
                            <a:ext cx="3567448" cy="270606"/>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4DD1" w:rsidRDefault="008A4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8114" y="-509735"/>
                            <a:ext cx="3529334" cy="2022336"/>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A4DD1" w:rsidRDefault="008A4DD1" w:rsidP="008A4DD1">
                              <w:pPr>
                                <w:rPr>
                                  <w:i/>
                                  <w:iCs/>
                                  <w:sz w:val="28"/>
                                  <w:szCs w:val="28"/>
                                </w:rPr>
                              </w:pPr>
                              <w:r>
                                <w:rPr>
                                  <w:i/>
                                  <w:iCs/>
                                  <w:sz w:val="28"/>
                                  <w:szCs w:val="28"/>
                                </w:rPr>
                                <w:t>I wanted to thank you for speaking with our group today about the many opportunities available at CIRES and the work being done at NOAA ESRL. It was very informative and helped clarify some of the best avenues to enter the…workforce.   –Howard University student</w:t>
                              </w:r>
                            </w:p>
                            <w:p w:rsidR="008A4DD1" w:rsidRPr="0010549B" w:rsidRDefault="008A4DD1" w:rsidP="0010549B">
                              <w:pPr>
                                <w:jc w:val="center"/>
                                <w:rPr>
                                  <w:caps/>
                                  <w:color w:val="5B9BD5" w:themeColor="accent1"/>
                                  <w:sz w:val="28"/>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BA5D9D" id="Group 198" o:spid="_x0000_s1029" style="position:absolute;left:0;text-align:left;margin-left:193.15pt;margin-top:9.75pt;width:258.35pt;height:193.5pt;z-index:251663360;mso-wrap-distance-left:14.4pt;mso-wrap-distance-top:3.6pt;mso-wrap-distance-right:14.4pt;mso-wrap-distance-bottom:3.6pt;mso-position-horizontal-relative:margin;mso-position-vertical-relative:margin;mso-width-relative:margin;mso-height-relative:margin" coordorigin=",-9794" coordsize="35674,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">
                <v:rect id="Rectangle 199" o:spid="_x0000_s1030" style="position:absolute;top:-9794;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5b9bd5 [3204]" strokecolor="#5b9bd5 [3204]" strokeweight="1pt">
                  <v:textbox>
                    <w:txbxContent>
                      <w:p w:rsidR="008A4DD1" w:rsidRDefault="008A4DD1"/>
                    </w:txbxContent>
                  </v:textbox>
                </v:rect>
                <v:shape id="Text Box 200" o:spid="_x0000_s1031" type="#_x0000_t202" style="position:absolute;left:381;top:-5097;width:35293;height:2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5b9bd5 [3204]" strokeweight=".5pt">
                  <v:textbox inset=",7.2pt,,0">
                    <w:txbxContent>
                      <w:p w:rsidR="008A4DD1" w:rsidRDefault="008A4DD1" w:rsidP="008A4DD1">
                        <w:pPr>
                          <w:rPr>
                            <w:i/>
                            <w:iCs/>
                            <w:sz w:val="28"/>
                            <w:szCs w:val="28"/>
                          </w:rPr>
                        </w:pPr>
                        <w:r>
                          <w:rPr>
                            <w:i/>
                            <w:iCs/>
                            <w:sz w:val="28"/>
                            <w:szCs w:val="28"/>
                          </w:rPr>
                          <w:t>I wanted to thank you for speaking with our group today about the many opportunities available at CIRES and the work being done at NOAA ESRL. It was very informative and helped clarify some of the best avenues to enter the…workforce.   –Howard University student</w:t>
                        </w:r>
                      </w:p>
                      <w:p w:rsidR="008A4DD1" w:rsidRPr="0010549B" w:rsidRDefault="008A4DD1" w:rsidP="0010549B">
                        <w:pPr>
                          <w:jc w:val="center"/>
                          <w:rPr>
                            <w:caps/>
                            <w:color w:val="5B9BD5" w:themeColor="accent1"/>
                            <w:sz w:val="28"/>
                            <w:szCs w:val="26"/>
                          </w:rPr>
                        </w:pPr>
                      </w:p>
                    </w:txbxContent>
                  </v:textbox>
                </v:shape>
                <w10:wrap type="square" anchorx="margin" anchory="margin"/>
              </v:group>
            </w:pict>
          </mc:Fallback>
        </mc:AlternateContent>
      </w:r>
      <w:r w:rsidR="00A14D01" w:rsidRPr="00164062">
        <w:rPr>
          <w:rFonts w:cstheme="minorHAnsi"/>
          <w:szCs w:val="28"/>
        </w:rPr>
        <w:t>Conference exhibit and student workshop at American Indian Science and Engineering Society</w:t>
      </w:r>
      <w:r w:rsidR="00A64B43" w:rsidRPr="00164062">
        <w:rPr>
          <w:rFonts w:cstheme="minorHAnsi"/>
          <w:szCs w:val="28"/>
        </w:rPr>
        <w:t xml:space="preserve"> (AISES)</w:t>
      </w:r>
      <w:r w:rsidR="00C82E7A" w:rsidRPr="00164062">
        <w:rPr>
          <w:rFonts w:cstheme="minorHAnsi"/>
          <w:szCs w:val="28"/>
        </w:rPr>
        <w:t>.  A CIRES researcher spoke with the AISES postdoctoral students.</w:t>
      </w:r>
    </w:p>
    <w:p w:rsidR="00A64B43" w:rsidRPr="00164062" w:rsidRDefault="00A64B43" w:rsidP="00A14D01">
      <w:pPr>
        <w:pStyle w:val="ListBullet"/>
        <w:framePr w:hSpace="0" w:wrap="auto" w:vAnchor="margin" w:hAnchor="text" w:yAlign="inline"/>
        <w:rPr>
          <w:rFonts w:cstheme="minorHAnsi"/>
          <w:szCs w:val="28"/>
        </w:rPr>
      </w:pPr>
      <w:r w:rsidRPr="00164062">
        <w:rPr>
          <w:rFonts w:cstheme="minorHAnsi"/>
          <w:szCs w:val="28"/>
        </w:rPr>
        <w:t>Co-organization for Tribal College and University Day at ESRL, including a display of the Tribe’s Eye exhibit.(pic)</w:t>
      </w:r>
    </w:p>
    <w:p w:rsidR="00A14D01" w:rsidRPr="00164062" w:rsidRDefault="00A14D01" w:rsidP="00A14D01">
      <w:pPr>
        <w:pStyle w:val="ListBullet"/>
        <w:framePr w:hSpace="0" w:wrap="auto" w:vAnchor="margin" w:hAnchor="text" w:yAlign="inline"/>
        <w:rPr>
          <w:rFonts w:cstheme="minorHAnsi"/>
          <w:szCs w:val="28"/>
        </w:rPr>
      </w:pPr>
      <w:r w:rsidRPr="00164062">
        <w:rPr>
          <w:rFonts w:cstheme="minorHAnsi"/>
          <w:szCs w:val="28"/>
        </w:rPr>
        <w:t>Conference exhibit at Young Scientists Symposium for Atmospheric Research</w:t>
      </w:r>
    </w:p>
    <w:p w:rsidR="00A14D01" w:rsidRPr="00164062" w:rsidRDefault="00A14D01" w:rsidP="00A14D01">
      <w:pPr>
        <w:pStyle w:val="ListBullet"/>
        <w:framePr w:hSpace="0" w:wrap="auto" w:vAnchor="margin" w:hAnchor="text" w:yAlign="inline"/>
        <w:rPr>
          <w:rFonts w:cstheme="minorHAnsi"/>
          <w:szCs w:val="28"/>
        </w:rPr>
      </w:pPr>
      <w:r w:rsidRPr="00164062">
        <w:rPr>
          <w:rFonts w:cstheme="minorHAnsi"/>
          <w:szCs w:val="28"/>
        </w:rPr>
        <w:t>Talks for underrepresented students</w:t>
      </w:r>
      <w:r w:rsidR="00164062">
        <w:rPr>
          <w:rFonts w:cstheme="minorHAnsi"/>
          <w:szCs w:val="28"/>
        </w:rPr>
        <w:t xml:space="preserve"> during site visits</w:t>
      </w:r>
    </w:p>
    <w:p w:rsidR="00A14D01" w:rsidRPr="00164062" w:rsidRDefault="00A14D01" w:rsidP="00A14D01">
      <w:pPr>
        <w:pStyle w:val="ListBullet"/>
        <w:framePr w:hSpace="0" w:wrap="auto" w:vAnchor="margin" w:hAnchor="text" w:yAlign="inline"/>
        <w:rPr>
          <w:rFonts w:cstheme="minorHAnsi"/>
          <w:szCs w:val="28"/>
        </w:rPr>
      </w:pPr>
      <w:r w:rsidRPr="00164062">
        <w:rPr>
          <w:rFonts w:cstheme="minorHAnsi"/>
          <w:szCs w:val="28"/>
        </w:rPr>
        <w:t>Individual conversations with prospects for CIRES positions</w:t>
      </w:r>
    </w:p>
    <w:p w:rsidR="00A14D01" w:rsidRPr="00164062" w:rsidRDefault="00A14D01" w:rsidP="00A14D01">
      <w:pPr>
        <w:pStyle w:val="ListBullet"/>
        <w:framePr w:hSpace="0" w:wrap="auto" w:vAnchor="margin" w:hAnchor="text" w:yAlign="inline"/>
        <w:rPr>
          <w:rFonts w:cstheme="minorHAnsi"/>
          <w:szCs w:val="28"/>
        </w:rPr>
      </w:pPr>
      <w:r w:rsidRPr="00164062">
        <w:rPr>
          <w:rFonts w:cstheme="minorHAnsi"/>
          <w:szCs w:val="28"/>
        </w:rPr>
        <w:t>Preparation for 2018-19 exhibits</w:t>
      </w:r>
      <w:r w:rsidR="00A64B43" w:rsidRPr="00164062">
        <w:rPr>
          <w:rFonts w:cstheme="minorHAnsi"/>
          <w:szCs w:val="28"/>
        </w:rPr>
        <w:t xml:space="preserve"> (AISES, Society for the Advancement of Chicano and Native American Students, National Association of Black Geoscientists and Geophysicists)</w:t>
      </w:r>
    </w:p>
    <w:p w:rsidR="00A14D01" w:rsidRPr="00164062" w:rsidRDefault="00A14D01" w:rsidP="00A14D01">
      <w:pPr>
        <w:pStyle w:val="ListBullet"/>
        <w:framePr w:hSpace="0" w:wrap="auto" w:vAnchor="margin" w:hAnchor="text" w:yAlign="inline"/>
        <w:numPr>
          <w:ilvl w:val="0"/>
          <w:numId w:val="0"/>
        </w:numPr>
        <w:ind w:left="360"/>
        <w:rPr>
          <w:rFonts w:cstheme="minorHAnsi"/>
          <w:szCs w:val="28"/>
        </w:rPr>
      </w:pPr>
    </w:p>
    <w:p w:rsidR="00A14D01" w:rsidRPr="00164062" w:rsidRDefault="00A14D01" w:rsidP="000F10EB">
      <w:pPr>
        <w:pStyle w:val="Heading1"/>
        <w:numPr>
          <w:ilvl w:val="0"/>
          <w:numId w:val="0"/>
        </w:numPr>
        <w:rPr>
          <w:rFonts w:asciiTheme="minorHAnsi" w:hAnsiTheme="minorHAnsi" w:cstheme="minorHAnsi"/>
          <w:sz w:val="28"/>
          <w:szCs w:val="28"/>
        </w:rPr>
      </w:pPr>
      <w:r w:rsidRPr="00164062">
        <w:rPr>
          <w:rFonts w:asciiTheme="minorHAnsi" w:hAnsiTheme="minorHAnsi" w:cstheme="minorHAnsi"/>
          <w:sz w:val="28"/>
          <w:szCs w:val="28"/>
        </w:rPr>
        <w:t>Hiring</w:t>
      </w:r>
    </w:p>
    <w:p w:rsidR="00A14D01" w:rsidRPr="00164062" w:rsidRDefault="00A14D01" w:rsidP="00A14D01">
      <w:pPr>
        <w:pStyle w:val="Content"/>
        <w:framePr w:hSpace="0" w:wrap="auto" w:vAnchor="margin" w:hAnchor="text" w:yAlign="inline"/>
        <w:rPr>
          <w:rFonts w:cstheme="minorHAnsi"/>
          <w:szCs w:val="28"/>
        </w:rPr>
      </w:pPr>
      <w:r w:rsidRPr="00164062">
        <w:rPr>
          <w:rFonts w:cstheme="minorHAnsi"/>
          <w:szCs w:val="28"/>
        </w:rPr>
        <w:t>Hiring innovations included support for a tenure track faculty search and for the Visiting Fellows program, and support for CIRES hiring managers at NOAA.</w:t>
      </w:r>
    </w:p>
    <w:p w:rsidR="00A14D01" w:rsidRPr="00164062" w:rsidRDefault="00A14D01" w:rsidP="00A14D01">
      <w:pPr>
        <w:pStyle w:val="Content"/>
        <w:framePr w:hSpace="0" w:wrap="auto" w:vAnchor="margin" w:hAnchor="text" w:yAlign="inline"/>
        <w:numPr>
          <w:ilvl w:val="0"/>
          <w:numId w:val="8"/>
        </w:numPr>
        <w:rPr>
          <w:rFonts w:cstheme="minorHAnsi"/>
          <w:szCs w:val="28"/>
        </w:rPr>
      </w:pPr>
      <w:r w:rsidRPr="00164062">
        <w:rPr>
          <w:rFonts w:cstheme="minorHAnsi"/>
          <w:szCs w:val="28"/>
        </w:rPr>
        <w:t>Environmental Economist tenure track faculty search:  Position was posted on a wider range of platforms and individuals were encouraged to apply.  The resulting applicant pool was larger and more diverse than previous similar searches.</w:t>
      </w:r>
    </w:p>
    <w:p w:rsidR="00A14D01" w:rsidRPr="00164062" w:rsidRDefault="00A14D01" w:rsidP="00A14D01">
      <w:pPr>
        <w:pStyle w:val="Content"/>
        <w:framePr w:hSpace="0" w:wrap="auto" w:vAnchor="margin" w:hAnchor="text" w:yAlign="inline"/>
        <w:numPr>
          <w:ilvl w:val="0"/>
          <w:numId w:val="8"/>
        </w:numPr>
        <w:rPr>
          <w:rFonts w:cstheme="minorHAnsi"/>
          <w:szCs w:val="28"/>
        </w:rPr>
      </w:pPr>
      <w:r w:rsidRPr="00164062">
        <w:rPr>
          <w:rFonts w:cstheme="minorHAnsi"/>
          <w:szCs w:val="28"/>
        </w:rPr>
        <w:t>Visiting Fellows program:  Worked with search chair and committee on best practices</w:t>
      </w:r>
      <w:r w:rsidR="00C82E7A" w:rsidRPr="00164062">
        <w:rPr>
          <w:rFonts w:cstheme="minorHAnsi"/>
          <w:szCs w:val="28"/>
        </w:rPr>
        <w:t xml:space="preserve"> and recruited under-represented individuals</w:t>
      </w:r>
      <w:r w:rsidRPr="00164062">
        <w:rPr>
          <w:rFonts w:cstheme="minorHAnsi"/>
          <w:szCs w:val="28"/>
        </w:rPr>
        <w:t xml:space="preserve"> to apply.</w:t>
      </w:r>
    </w:p>
    <w:p w:rsidR="00A14D01" w:rsidRPr="00164062" w:rsidRDefault="00A14D01" w:rsidP="00A14D01">
      <w:pPr>
        <w:pStyle w:val="Content"/>
        <w:framePr w:hSpace="0" w:wrap="auto" w:vAnchor="margin" w:hAnchor="text" w:yAlign="inline"/>
        <w:numPr>
          <w:ilvl w:val="0"/>
          <w:numId w:val="8"/>
        </w:numPr>
        <w:rPr>
          <w:rFonts w:cstheme="minorHAnsi"/>
          <w:szCs w:val="28"/>
        </w:rPr>
      </w:pPr>
      <w:r w:rsidRPr="00164062">
        <w:rPr>
          <w:rFonts w:cstheme="minorHAnsi"/>
          <w:szCs w:val="28"/>
        </w:rPr>
        <w:t>Meetings with CIRES Hiring Managers at NOAA to discuss best practices.</w:t>
      </w:r>
    </w:p>
    <w:p w:rsidR="00A14D01" w:rsidRPr="00164062" w:rsidRDefault="00A14D01" w:rsidP="00A14D01">
      <w:pPr>
        <w:pStyle w:val="Content"/>
        <w:framePr w:hSpace="0" w:wrap="auto" w:vAnchor="margin" w:hAnchor="text" w:yAlign="inline"/>
        <w:numPr>
          <w:ilvl w:val="0"/>
          <w:numId w:val="8"/>
        </w:numPr>
        <w:rPr>
          <w:rFonts w:cstheme="minorHAnsi"/>
          <w:szCs w:val="28"/>
        </w:rPr>
      </w:pPr>
      <w:r w:rsidRPr="00164062">
        <w:rPr>
          <w:rFonts w:cstheme="minorHAnsi"/>
          <w:szCs w:val="28"/>
        </w:rPr>
        <w:t>Reviewed position descriptions and p</w:t>
      </w:r>
      <w:r w:rsidR="002B26EA" w:rsidRPr="00164062">
        <w:rPr>
          <w:rFonts w:cstheme="minorHAnsi"/>
          <w:szCs w:val="28"/>
        </w:rPr>
        <w:t>rovided input</w:t>
      </w:r>
      <w:r w:rsidRPr="00164062">
        <w:rPr>
          <w:rFonts w:cstheme="minorHAnsi"/>
          <w:szCs w:val="28"/>
        </w:rPr>
        <w:t>.</w:t>
      </w:r>
    </w:p>
    <w:p w:rsidR="00C82E7A" w:rsidRPr="00164062" w:rsidRDefault="00C82E7A" w:rsidP="004F25F7">
      <w:pPr>
        <w:pStyle w:val="Content"/>
        <w:framePr w:hSpace="0" w:wrap="auto" w:vAnchor="margin" w:hAnchor="text" w:yAlign="inline"/>
        <w:rPr>
          <w:rFonts w:cstheme="minorHAnsi"/>
          <w:szCs w:val="28"/>
        </w:rPr>
      </w:pPr>
    </w:p>
    <w:p w:rsidR="00C82E7A" w:rsidRPr="00164062" w:rsidRDefault="00164062" w:rsidP="000F10EB">
      <w:pPr>
        <w:pStyle w:val="Heading1"/>
        <w:numPr>
          <w:ilvl w:val="0"/>
          <w:numId w:val="0"/>
        </w:numPr>
        <w:rPr>
          <w:rFonts w:asciiTheme="minorHAnsi" w:hAnsiTheme="minorHAnsi" w:cstheme="minorHAnsi"/>
          <w:sz w:val="28"/>
          <w:szCs w:val="28"/>
        </w:rPr>
      </w:pPr>
      <w:r>
        <w:rPr>
          <w:rFonts w:asciiTheme="minorHAnsi" w:hAnsiTheme="minorHAnsi" w:cstheme="minorHAnsi"/>
          <w:sz w:val="28"/>
          <w:szCs w:val="28"/>
        </w:rPr>
        <w:lastRenderedPageBreak/>
        <w:t>Culture</w:t>
      </w:r>
    </w:p>
    <w:p w:rsidR="00C82E7A" w:rsidRPr="00164062" w:rsidRDefault="00C82E7A" w:rsidP="004F25F7">
      <w:pPr>
        <w:pStyle w:val="Content"/>
        <w:framePr w:hSpace="0" w:wrap="auto" w:vAnchor="margin" w:hAnchor="text" w:yAlign="inline"/>
        <w:rPr>
          <w:rFonts w:cstheme="minorHAnsi"/>
          <w:szCs w:val="28"/>
        </w:rPr>
      </w:pPr>
      <w:r w:rsidRPr="00164062">
        <w:rPr>
          <w:rFonts w:cstheme="minorHAnsi"/>
          <w:szCs w:val="28"/>
        </w:rPr>
        <w:t xml:space="preserve">Recruiting and hiring efforts to increase diversity in the CIRES workforce only succeed if CIRES can demonstrate an inclusive workplace </w:t>
      </w:r>
      <w:r w:rsidR="00164062">
        <w:rPr>
          <w:rFonts w:cstheme="minorHAnsi"/>
          <w:szCs w:val="28"/>
        </w:rPr>
        <w:t>culture</w:t>
      </w:r>
      <w:r w:rsidRPr="00164062">
        <w:rPr>
          <w:rFonts w:cstheme="minorHAnsi"/>
          <w:szCs w:val="28"/>
        </w:rPr>
        <w:t>.  In order to understand and enhance our workplace culture, we took the first steps to collect data, offer training and respond to employee requests.</w:t>
      </w:r>
    </w:p>
    <w:p w:rsidR="004F25F7" w:rsidRPr="00164062" w:rsidRDefault="00A64B43" w:rsidP="00C82E7A">
      <w:pPr>
        <w:pStyle w:val="Content"/>
        <w:framePr w:hSpace="0" w:wrap="auto" w:vAnchor="margin" w:hAnchor="text" w:yAlign="inline"/>
        <w:numPr>
          <w:ilvl w:val="0"/>
          <w:numId w:val="10"/>
        </w:numPr>
        <w:rPr>
          <w:rFonts w:cstheme="minorHAnsi"/>
          <w:szCs w:val="28"/>
        </w:rPr>
      </w:pPr>
      <w:r w:rsidRPr="00164062">
        <w:rPr>
          <w:rFonts w:cstheme="minorHAnsi"/>
          <w:szCs w:val="28"/>
        </w:rPr>
        <w:t>Developed and implemented a CIRES workplace culture survey in partnership with CU Institutional Research, CU Office of Institutional Equity and Compliance and a CIRES committee of employees drawn from across the organization. The overall participation rate overall was 60%.</w:t>
      </w:r>
    </w:p>
    <w:p w:rsidR="00A64B43" w:rsidRPr="00164062" w:rsidRDefault="00A64B43" w:rsidP="00C82E7A">
      <w:pPr>
        <w:pStyle w:val="Content"/>
        <w:framePr w:hSpace="0" w:wrap="auto" w:vAnchor="margin" w:hAnchor="text" w:yAlign="inline"/>
        <w:numPr>
          <w:ilvl w:val="0"/>
          <w:numId w:val="10"/>
        </w:numPr>
        <w:rPr>
          <w:rFonts w:cstheme="minorHAnsi"/>
          <w:szCs w:val="28"/>
        </w:rPr>
      </w:pPr>
      <w:r w:rsidRPr="00164062">
        <w:rPr>
          <w:rFonts w:cstheme="minorHAnsi"/>
          <w:szCs w:val="28"/>
        </w:rPr>
        <w:t xml:space="preserve">Offered training events open to all CIRES and DOC employees, offered at three locations each.  Training topics included Bystander Intervention, Discrimination and Harassment Policy and Reporting and </w:t>
      </w:r>
      <w:proofErr w:type="spellStart"/>
      <w:r w:rsidRPr="00164062">
        <w:rPr>
          <w:rFonts w:cstheme="minorHAnsi"/>
          <w:szCs w:val="28"/>
        </w:rPr>
        <w:t>SafeZone</w:t>
      </w:r>
      <w:proofErr w:type="spellEnd"/>
      <w:r w:rsidRPr="00164062">
        <w:rPr>
          <w:rFonts w:cstheme="minorHAnsi"/>
          <w:szCs w:val="28"/>
        </w:rPr>
        <w:t xml:space="preserve"> training for LGBTQIA+ inclusion.  A total of 203 participants attended training.</w:t>
      </w:r>
    </w:p>
    <w:p w:rsidR="00C82E7A" w:rsidRPr="00164062" w:rsidRDefault="00C82E7A" w:rsidP="00C82E7A">
      <w:pPr>
        <w:pStyle w:val="Content"/>
        <w:framePr w:hSpace="0" w:wrap="auto" w:vAnchor="margin" w:hAnchor="text" w:yAlign="inline"/>
        <w:numPr>
          <w:ilvl w:val="0"/>
          <w:numId w:val="10"/>
        </w:numPr>
        <w:rPr>
          <w:rFonts w:cstheme="minorHAnsi"/>
          <w:szCs w:val="28"/>
        </w:rPr>
      </w:pPr>
      <w:r w:rsidRPr="00164062">
        <w:rPr>
          <w:rFonts w:cstheme="minorHAnsi"/>
          <w:szCs w:val="28"/>
        </w:rPr>
        <w:t>At employee request, participants had the option of using gender pronoun stickers on their nametags for the annual CIRES Rendezvous symposium. Estimated 30% of attendees used the stickers.  Subsequently, CIRES employees have requested help to implement gender pronoun stickers and other inclusion strategies for meetings they are organizing.</w:t>
      </w:r>
    </w:p>
    <w:p w:rsidR="002B26EA" w:rsidRPr="00164062" w:rsidRDefault="002B26EA" w:rsidP="00C82E7A">
      <w:pPr>
        <w:pStyle w:val="Content"/>
        <w:framePr w:hSpace="0" w:wrap="auto" w:vAnchor="margin" w:hAnchor="text" w:yAlign="inline"/>
        <w:numPr>
          <w:ilvl w:val="0"/>
          <w:numId w:val="10"/>
        </w:numPr>
        <w:rPr>
          <w:rFonts w:cstheme="minorHAnsi"/>
          <w:szCs w:val="28"/>
        </w:rPr>
      </w:pPr>
      <w:r w:rsidRPr="00164062">
        <w:rPr>
          <w:rFonts w:cstheme="minorHAnsi"/>
          <w:szCs w:val="28"/>
        </w:rPr>
        <w:t>Early Career Support:  Participated in CIRES Graduate Association orientation and co-led a mentoring workshop.  Met with individual graduate students and postdoctoral researchers who were developing diversity statements and teaching lectures as part of job searches.</w:t>
      </w:r>
    </w:p>
    <w:p w:rsidR="00A14D01" w:rsidRPr="00164062" w:rsidRDefault="00A14D01" w:rsidP="00A14D01">
      <w:pPr>
        <w:pStyle w:val="Content"/>
        <w:framePr w:hSpace="0" w:wrap="auto" w:vAnchor="margin" w:hAnchor="text" w:yAlign="inline"/>
        <w:rPr>
          <w:rFonts w:cstheme="minorHAnsi"/>
          <w:szCs w:val="28"/>
        </w:rPr>
      </w:pPr>
    </w:p>
    <w:p w:rsidR="00A14D01" w:rsidRPr="00164062" w:rsidRDefault="00A14D01" w:rsidP="000F10EB">
      <w:pPr>
        <w:pStyle w:val="Heading1"/>
        <w:numPr>
          <w:ilvl w:val="0"/>
          <w:numId w:val="0"/>
        </w:numPr>
        <w:rPr>
          <w:rFonts w:asciiTheme="minorHAnsi" w:hAnsiTheme="minorHAnsi" w:cstheme="minorHAnsi"/>
          <w:sz w:val="28"/>
          <w:szCs w:val="28"/>
        </w:rPr>
      </w:pPr>
      <w:r w:rsidRPr="00164062">
        <w:rPr>
          <w:rFonts w:asciiTheme="minorHAnsi" w:hAnsiTheme="minorHAnsi" w:cstheme="minorHAnsi"/>
          <w:sz w:val="28"/>
          <w:szCs w:val="28"/>
        </w:rPr>
        <w:t>Communications</w:t>
      </w:r>
    </w:p>
    <w:p w:rsidR="00A14D01" w:rsidRPr="00164062" w:rsidRDefault="00A14D01" w:rsidP="00A14D01">
      <w:pPr>
        <w:pStyle w:val="Content"/>
        <w:framePr w:hSpace="0" w:wrap="auto" w:vAnchor="margin" w:hAnchor="text" w:yAlign="inline"/>
        <w:rPr>
          <w:rFonts w:cstheme="minorHAnsi"/>
          <w:szCs w:val="28"/>
        </w:rPr>
      </w:pPr>
      <w:r w:rsidRPr="00164062">
        <w:rPr>
          <w:rFonts w:cstheme="minorHAnsi"/>
          <w:szCs w:val="28"/>
        </w:rPr>
        <w:t>Our ability to develop relationships with prospective students and employees and our ability to develop an inclusive workplace culture depends in part on consistent and useful communications externally and internally.</w:t>
      </w:r>
    </w:p>
    <w:p w:rsidR="00C82E7A" w:rsidRPr="00164062" w:rsidRDefault="00C82E7A" w:rsidP="00A14D01">
      <w:pPr>
        <w:pStyle w:val="Content"/>
        <w:framePr w:hSpace="0" w:wrap="auto" w:vAnchor="margin" w:hAnchor="text" w:yAlign="inline"/>
        <w:rPr>
          <w:rFonts w:cstheme="minorHAnsi"/>
          <w:szCs w:val="28"/>
        </w:rPr>
      </w:pPr>
    </w:p>
    <w:p w:rsidR="00A14D01" w:rsidRPr="00164062" w:rsidRDefault="00A14D01" w:rsidP="004F25F7">
      <w:pPr>
        <w:pStyle w:val="Content"/>
        <w:framePr w:hSpace="0" w:wrap="auto" w:vAnchor="margin" w:hAnchor="text" w:yAlign="inline"/>
        <w:numPr>
          <w:ilvl w:val="0"/>
          <w:numId w:val="9"/>
        </w:numPr>
        <w:rPr>
          <w:rFonts w:cstheme="minorHAnsi"/>
          <w:szCs w:val="28"/>
        </w:rPr>
      </w:pPr>
      <w:r w:rsidRPr="00164062">
        <w:rPr>
          <w:rFonts w:cstheme="minorHAnsi"/>
          <w:szCs w:val="28"/>
        </w:rPr>
        <w:t xml:space="preserve">External mailing list for prospective students and employees developed from conference exhibits, workshop attendees and </w:t>
      </w:r>
      <w:r w:rsidR="004F25F7" w:rsidRPr="00164062">
        <w:rPr>
          <w:rFonts w:cstheme="minorHAnsi"/>
          <w:szCs w:val="28"/>
        </w:rPr>
        <w:t xml:space="preserve">student </w:t>
      </w:r>
      <w:r w:rsidR="002B26EA" w:rsidRPr="00164062">
        <w:rPr>
          <w:rFonts w:cstheme="minorHAnsi"/>
          <w:szCs w:val="28"/>
        </w:rPr>
        <w:t xml:space="preserve">talks </w:t>
      </w:r>
      <w:r w:rsidR="004F25F7" w:rsidRPr="00164062">
        <w:rPr>
          <w:rFonts w:cstheme="minorHAnsi"/>
          <w:szCs w:val="28"/>
        </w:rPr>
        <w:t>(N=</w:t>
      </w:r>
      <w:r w:rsidR="002B26EA" w:rsidRPr="00164062">
        <w:rPr>
          <w:rFonts w:cstheme="minorHAnsi"/>
          <w:szCs w:val="28"/>
        </w:rPr>
        <w:t>84</w:t>
      </w:r>
      <w:r w:rsidR="004F25F7" w:rsidRPr="00164062">
        <w:rPr>
          <w:rFonts w:cstheme="minorHAnsi"/>
          <w:szCs w:val="28"/>
        </w:rPr>
        <w:t>)</w:t>
      </w:r>
      <w:r w:rsidR="002B26EA" w:rsidRPr="00164062">
        <w:rPr>
          <w:rFonts w:cstheme="minorHAnsi"/>
          <w:szCs w:val="28"/>
        </w:rPr>
        <w:t>.</w:t>
      </w:r>
    </w:p>
    <w:p w:rsidR="004F25F7" w:rsidRPr="00164062" w:rsidRDefault="004F25F7" w:rsidP="004F25F7">
      <w:pPr>
        <w:pStyle w:val="Content"/>
        <w:framePr w:hSpace="0" w:wrap="auto" w:vAnchor="margin" w:hAnchor="text" w:yAlign="inline"/>
        <w:numPr>
          <w:ilvl w:val="0"/>
          <w:numId w:val="9"/>
        </w:numPr>
        <w:rPr>
          <w:rFonts w:cstheme="minorHAnsi"/>
          <w:szCs w:val="28"/>
        </w:rPr>
      </w:pPr>
      <w:r w:rsidRPr="00164062">
        <w:rPr>
          <w:rFonts w:cstheme="minorHAnsi"/>
          <w:szCs w:val="28"/>
        </w:rPr>
        <w:t>Internal mailing list composed of training session attendees and meeting participants who have opted-in or signed up on the CIRES Diversity and Inclusion website(N=</w:t>
      </w:r>
      <w:r w:rsidR="002B26EA" w:rsidRPr="00164062">
        <w:rPr>
          <w:rFonts w:cstheme="minorHAnsi"/>
          <w:szCs w:val="28"/>
        </w:rPr>
        <w:t>146</w:t>
      </w:r>
      <w:r w:rsidRPr="00164062">
        <w:rPr>
          <w:rFonts w:cstheme="minorHAnsi"/>
          <w:szCs w:val="28"/>
        </w:rPr>
        <w:t>)</w:t>
      </w:r>
      <w:r w:rsidR="002B26EA" w:rsidRPr="00164062">
        <w:rPr>
          <w:rFonts w:cstheme="minorHAnsi"/>
          <w:szCs w:val="28"/>
        </w:rPr>
        <w:t>.</w:t>
      </w:r>
    </w:p>
    <w:p w:rsidR="00A14D01" w:rsidRPr="00164062" w:rsidRDefault="00C82E7A" w:rsidP="00A14D01">
      <w:pPr>
        <w:pStyle w:val="Content"/>
        <w:framePr w:hSpace="0" w:wrap="auto" w:vAnchor="margin" w:hAnchor="text" w:yAlign="inline"/>
        <w:numPr>
          <w:ilvl w:val="0"/>
          <w:numId w:val="9"/>
        </w:numPr>
        <w:rPr>
          <w:rFonts w:cstheme="minorHAnsi"/>
          <w:szCs w:val="28"/>
        </w:rPr>
      </w:pPr>
      <w:r w:rsidRPr="00164062">
        <w:rPr>
          <w:rFonts w:cstheme="minorHAnsi"/>
          <w:szCs w:val="28"/>
        </w:rPr>
        <w:t>A new CIRES Diversity website was developed at ciresdiversity.colorado.edu</w:t>
      </w:r>
      <w:proofErr w:type="gramStart"/>
      <w:r w:rsidR="002B26EA" w:rsidRPr="00164062">
        <w:rPr>
          <w:rFonts w:cstheme="minorHAnsi"/>
          <w:szCs w:val="28"/>
        </w:rPr>
        <w:t xml:space="preserve">/ </w:t>
      </w:r>
      <w:r w:rsidRPr="00164062">
        <w:rPr>
          <w:rFonts w:cstheme="minorHAnsi"/>
          <w:szCs w:val="28"/>
        </w:rPr>
        <w:t>.</w:t>
      </w:r>
      <w:proofErr w:type="gramEnd"/>
    </w:p>
    <w:p w:rsidR="000F10EB" w:rsidRPr="000F10EB" w:rsidRDefault="002B26EA" w:rsidP="000F10EB">
      <w:pPr>
        <w:pStyle w:val="Content"/>
        <w:framePr w:hSpace="0" w:wrap="auto" w:vAnchor="margin" w:hAnchor="text" w:yAlign="inline"/>
        <w:numPr>
          <w:ilvl w:val="0"/>
          <w:numId w:val="9"/>
        </w:numPr>
        <w:rPr>
          <w:rFonts w:cstheme="minorHAnsi"/>
          <w:szCs w:val="28"/>
        </w:rPr>
      </w:pPr>
      <w:r w:rsidRPr="00164062">
        <w:rPr>
          <w:rFonts w:cstheme="minorHAnsi"/>
          <w:szCs w:val="28"/>
        </w:rPr>
        <w:t>Talks and meetings as requested.</w:t>
      </w:r>
      <w:bookmarkStart w:id="0" w:name="_GoBack"/>
      <w:bookmarkEnd w:id="0"/>
    </w:p>
    <w:sectPr w:rsidR="000F10EB" w:rsidRPr="000F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F38AA7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BD0F05"/>
    <w:multiLevelType w:val="hybridMultilevel"/>
    <w:tmpl w:val="EC2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5853"/>
    <w:multiLevelType w:val="hybridMultilevel"/>
    <w:tmpl w:val="5274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F1D65"/>
    <w:multiLevelType w:val="hybridMultilevel"/>
    <w:tmpl w:val="BEFA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B66C9"/>
    <w:multiLevelType w:val="hybridMultilevel"/>
    <w:tmpl w:val="EC3EC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3D7898"/>
    <w:multiLevelType w:val="hybridMultilevel"/>
    <w:tmpl w:val="586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A7E0D"/>
    <w:multiLevelType w:val="hybridMultilevel"/>
    <w:tmpl w:val="2E3E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240E5"/>
    <w:multiLevelType w:val="hybridMultilevel"/>
    <w:tmpl w:val="EF10C89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3E0593"/>
    <w:multiLevelType w:val="hybridMultilevel"/>
    <w:tmpl w:val="063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E5C93"/>
    <w:multiLevelType w:val="hybridMultilevel"/>
    <w:tmpl w:val="7A56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90942"/>
    <w:multiLevelType w:val="hybridMultilevel"/>
    <w:tmpl w:val="9AE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9"/>
  </w:num>
  <w:num w:numId="6">
    <w:abstractNumId w:val="1"/>
  </w:num>
  <w:num w:numId="7">
    <w:abstractNumId w:val="7"/>
  </w:num>
  <w:num w:numId="8">
    <w:abstractNumId w:val="5"/>
  </w:num>
  <w:num w:numId="9">
    <w:abstractNumId w:val="4"/>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28"/>
    <w:rsid w:val="000F10EB"/>
    <w:rsid w:val="00164062"/>
    <w:rsid w:val="001A62C4"/>
    <w:rsid w:val="001D317A"/>
    <w:rsid w:val="002B26EA"/>
    <w:rsid w:val="00324BDF"/>
    <w:rsid w:val="003C5802"/>
    <w:rsid w:val="004F25F7"/>
    <w:rsid w:val="005009B0"/>
    <w:rsid w:val="0050328B"/>
    <w:rsid w:val="0067024F"/>
    <w:rsid w:val="007D1028"/>
    <w:rsid w:val="008877B2"/>
    <w:rsid w:val="008A4DD1"/>
    <w:rsid w:val="00A14D01"/>
    <w:rsid w:val="00A64B43"/>
    <w:rsid w:val="00C82E7A"/>
    <w:rsid w:val="00C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05AF"/>
  <w15:chartTrackingRefBased/>
  <w15:docId w15:val="{CCD9FDF1-8FAC-475C-AE67-B673DB79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7A"/>
  </w:style>
  <w:style w:type="paragraph" w:styleId="Heading1">
    <w:name w:val="heading 1"/>
    <w:basedOn w:val="Normal"/>
    <w:next w:val="Normal"/>
    <w:link w:val="Heading1Char"/>
    <w:uiPriority w:val="9"/>
    <w:qFormat/>
    <w:rsid w:val="001D317A"/>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D317A"/>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D317A"/>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D317A"/>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D317A"/>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D317A"/>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D317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317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317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28"/>
    <w:pPr>
      <w:ind w:left="720"/>
      <w:contextualSpacing/>
    </w:pPr>
  </w:style>
  <w:style w:type="character" w:customStyle="1" w:styleId="Heading2Char">
    <w:name w:val="Heading 2 Char"/>
    <w:basedOn w:val="DefaultParagraphFont"/>
    <w:link w:val="Heading2"/>
    <w:uiPriority w:val="9"/>
    <w:rsid w:val="001D317A"/>
    <w:rPr>
      <w:rFonts w:asciiTheme="majorHAnsi" w:eastAsiaTheme="majorEastAsia" w:hAnsiTheme="majorHAnsi" w:cstheme="majorBidi"/>
      <w:b/>
      <w:bCs/>
      <w:smallCaps/>
      <w:color w:val="000000" w:themeColor="text1"/>
      <w:sz w:val="28"/>
      <w:szCs w:val="28"/>
    </w:rPr>
  </w:style>
  <w:style w:type="paragraph" w:customStyle="1" w:styleId="Content">
    <w:name w:val="Content"/>
    <w:basedOn w:val="Normal"/>
    <w:link w:val="ContentChar"/>
    <w:rsid w:val="00A14D01"/>
    <w:pPr>
      <w:framePr w:hSpace="180" w:wrap="around" w:vAnchor="page" w:hAnchor="margin" w:y="3427"/>
      <w:spacing w:after="0" w:line="240" w:lineRule="auto"/>
    </w:pPr>
    <w:rPr>
      <w:color w:val="000000" w:themeColor="text1"/>
      <w:sz w:val="28"/>
    </w:rPr>
  </w:style>
  <w:style w:type="character" w:customStyle="1" w:styleId="ContentChar">
    <w:name w:val="Content Char"/>
    <w:basedOn w:val="DefaultParagraphFont"/>
    <w:link w:val="Content"/>
    <w:rsid w:val="00A14D01"/>
    <w:rPr>
      <w:rFonts w:eastAsiaTheme="minorEastAsia"/>
      <w:color w:val="000000" w:themeColor="text1"/>
      <w:sz w:val="28"/>
    </w:rPr>
  </w:style>
  <w:style w:type="paragraph" w:styleId="Title">
    <w:name w:val="Title"/>
    <w:basedOn w:val="Normal"/>
    <w:next w:val="Normal"/>
    <w:link w:val="TitleChar"/>
    <w:uiPriority w:val="10"/>
    <w:qFormat/>
    <w:rsid w:val="001D317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317A"/>
    <w:rPr>
      <w:rFonts w:asciiTheme="majorHAnsi" w:eastAsiaTheme="majorEastAsia" w:hAnsiTheme="majorHAnsi" w:cstheme="majorBidi"/>
      <w:color w:val="000000" w:themeColor="text1"/>
      <w:sz w:val="56"/>
      <w:szCs w:val="56"/>
    </w:rPr>
  </w:style>
  <w:style w:type="paragraph" w:styleId="ListBullet">
    <w:name w:val="List Bullet"/>
    <w:basedOn w:val="Content"/>
    <w:uiPriority w:val="11"/>
    <w:rsid w:val="00A14D01"/>
    <w:pPr>
      <w:framePr w:wrap="around"/>
      <w:numPr>
        <w:numId w:val="7"/>
      </w:numPr>
    </w:pPr>
    <w:rPr>
      <w:noProof/>
    </w:rPr>
  </w:style>
  <w:style w:type="paragraph" w:styleId="NormalWeb">
    <w:name w:val="Normal (Web)"/>
    <w:basedOn w:val="Normal"/>
    <w:uiPriority w:val="99"/>
    <w:semiHidden/>
    <w:unhideWhenUsed/>
    <w:rsid w:val="00A64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17A"/>
    <w:rPr>
      <w:rFonts w:asciiTheme="majorHAnsi" w:eastAsiaTheme="majorEastAsia" w:hAnsiTheme="majorHAnsi" w:cstheme="majorBidi"/>
      <w:b/>
      <w:bCs/>
      <w:smallCaps/>
      <w:color w:val="000000" w:themeColor="text1"/>
      <w:sz w:val="36"/>
      <w:szCs w:val="36"/>
    </w:rPr>
  </w:style>
  <w:style w:type="character" w:customStyle="1" w:styleId="Heading3Char">
    <w:name w:val="Heading 3 Char"/>
    <w:basedOn w:val="DefaultParagraphFont"/>
    <w:link w:val="Heading3"/>
    <w:uiPriority w:val="9"/>
    <w:semiHidden/>
    <w:rsid w:val="001D317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D317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D317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D317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D31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31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317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317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D317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D317A"/>
    <w:rPr>
      <w:color w:val="5A5A5A" w:themeColor="text1" w:themeTint="A5"/>
      <w:spacing w:val="10"/>
    </w:rPr>
  </w:style>
  <w:style w:type="character" w:styleId="Strong">
    <w:name w:val="Strong"/>
    <w:basedOn w:val="DefaultParagraphFont"/>
    <w:uiPriority w:val="22"/>
    <w:qFormat/>
    <w:rsid w:val="001D317A"/>
    <w:rPr>
      <w:b/>
      <w:bCs/>
      <w:color w:val="000000" w:themeColor="text1"/>
    </w:rPr>
  </w:style>
  <w:style w:type="character" w:styleId="Emphasis">
    <w:name w:val="Emphasis"/>
    <w:basedOn w:val="DefaultParagraphFont"/>
    <w:uiPriority w:val="20"/>
    <w:qFormat/>
    <w:rsid w:val="001D317A"/>
    <w:rPr>
      <w:i/>
      <w:iCs/>
      <w:color w:val="auto"/>
    </w:rPr>
  </w:style>
  <w:style w:type="paragraph" w:styleId="NoSpacing">
    <w:name w:val="No Spacing"/>
    <w:uiPriority w:val="1"/>
    <w:qFormat/>
    <w:rsid w:val="001D317A"/>
    <w:pPr>
      <w:spacing w:after="0" w:line="240" w:lineRule="auto"/>
    </w:pPr>
  </w:style>
  <w:style w:type="paragraph" w:styleId="Quote">
    <w:name w:val="Quote"/>
    <w:basedOn w:val="Normal"/>
    <w:next w:val="Normal"/>
    <w:link w:val="QuoteChar"/>
    <w:uiPriority w:val="29"/>
    <w:qFormat/>
    <w:rsid w:val="001D317A"/>
    <w:pPr>
      <w:spacing w:before="160"/>
      <w:ind w:left="720" w:right="720"/>
    </w:pPr>
    <w:rPr>
      <w:i/>
      <w:iCs/>
      <w:color w:val="000000" w:themeColor="text1"/>
    </w:rPr>
  </w:style>
  <w:style w:type="character" w:customStyle="1" w:styleId="QuoteChar">
    <w:name w:val="Quote Char"/>
    <w:basedOn w:val="DefaultParagraphFont"/>
    <w:link w:val="Quote"/>
    <w:uiPriority w:val="29"/>
    <w:rsid w:val="001D317A"/>
    <w:rPr>
      <w:i/>
      <w:iCs/>
      <w:color w:val="000000" w:themeColor="text1"/>
    </w:rPr>
  </w:style>
  <w:style w:type="paragraph" w:styleId="IntenseQuote">
    <w:name w:val="Intense Quote"/>
    <w:basedOn w:val="Normal"/>
    <w:next w:val="Normal"/>
    <w:link w:val="IntenseQuoteChar"/>
    <w:uiPriority w:val="30"/>
    <w:qFormat/>
    <w:rsid w:val="001D317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D317A"/>
    <w:rPr>
      <w:color w:val="000000" w:themeColor="text1"/>
      <w:shd w:val="clear" w:color="auto" w:fill="F2F2F2" w:themeFill="background1" w:themeFillShade="F2"/>
    </w:rPr>
  </w:style>
  <w:style w:type="character" w:styleId="SubtleEmphasis">
    <w:name w:val="Subtle Emphasis"/>
    <w:basedOn w:val="DefaultParagraphFont"/>
    <w:uiPriority w:val="19"/>
    <w:qFormat/>
    <w:rsid w:val="001D317A"/>
    <w:rPr>
      <w:i/>
      <w:iCs/>
      <w:color w:val="404040" w:themeColor="text1" w:themeTint="BF"/>
    </w:rPr>
  </w:style>
  <w:style w:type="character" w:styleId="IntenseEmphasis">
    <w:name w:val="Intense Emphasis"/>
    <w:basedOn w:val="DefaultParagraphFont"/>
    <w:uiPriority w:val="21"/>
    <w:qFormat/>
    <w:rsid w:val="001D317A"/>
    <w:rPr>
      <w:b/>
      <w:bCs/>
      <w:i/>
      <w:iCs/>
      <w:caps/>
    </w:rPr>
  </w:style>
  <w:style w:type="character" w:styleId="SubtleReference">
    <w:name w:val="Subtle Reference"/>
    <w:basedOn w:val="DefaultParagraphFont"/>
    <w:uiPriority w:val="31"/>
    <w:qFormat/>
    <w:rsid w:val="001D31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317A"/>
    <w:rPr>
      <w:b/>
      <w:bCs/>
      <w:smallCaps/>
      <w:u w:val="single"/>
    </w:rPr>
  </w:style>
  <w:style w:type="character" w:styleId="BookTitle">
    <w:name w:val="Book Title"/>
    <w:basedOn w:val="DefaultParagraphFont"/>
    <w:uiPriority w:val="33"/>
    <w:qFormat/>
    <w:rsid w:val="001D317A"/>
    <w:rPr>
      <w:b w:val="0"/>
      <w:bCs w:val="0"/>
      <w:smallCaps/>
      <w:spacing w:val="5"/>
    </w:rPr>
  </w:style>
  <w:style w:type="paragraph" w:styleId="TOCHeading">
    <w:name w:val="TOC Heading"/>
    <w:basedOn w:val="Heading1"/>
    <w:next w:val="Normal"/>
    <w:uiPriority w:val="39"/>
    <w:semiHidden/>
    <w:unhideWhenUsed/>
    <w:qFormat/>
    <w:rsid w:val="001D31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41668">
      <w:bodyDiv w:val="1"/>
      <w:marLeft w:val="0"/>
      <w:marRight w:val="0"/>
      <w:marTop w:val="0"/>
      <w:marBottom w:val="0"/>
      <w:divBdr>
        <w:top w:val="none" w:sz="0" w:space="0" w:color="auto"/>
        <w:left w:val="none" w:sz="0" w:space="0" w:color="auto"/>
        <w:bottom w:val="none" w:sz="0" w:space="0" w:color="auto"/>
        <w:right w:val="none" w:sz="0" w:space="0" w:color="auto"/>
      </w:divBdr>
    </w:div>
    <w:div w:id="1967930628">
      <w:bodyDiv w:val="1"/>
      <w:marLeft w:val="0"/>
      <w:marRight w:val="0"/>
      <w:marTop w:val="0"/>
      <w:marBottom w:val="0"/>
      <w:divBdr>
        <w:top w:val="none" w:sz="0" w:space="0" w:color="auto"/>
        <w:left w:val="none" w:sz="0" w:space="0" w:color="auto"/>
        <w:bottom w:val="none" w:sz="0" w:space="0" w:color="auto"/>
        <w:right w:val="none" w:sz="0" w:space="0" w:color="auto"/>
      </w:divBdr>
    </w:div>
    <w:div w:id="2034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2019-04-10T17:27:00Z</dcterms:created>
  <dcterms:modified xsi:type="dcterms:W3CDTF">2019-04-10T17:27:00Z</dcterms:modified>
</cp:coreProperties>
</file>